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center"/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Парк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Галицкого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–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Краснодар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–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 </w:t>
      </w:r>
    </w:p>
    <w:p>
      <w:pPr>
        <w:spacing w:before="0" w:after="300" w:line="240"/>
        <w:ind w:right="0" w:left="0" w:firstLine="0"/>
        <w:jc w:val="center"/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монастырь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 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Всецарица</w:t>
      </w:r>
      <w:r>
        <w:rPr>
          <w:rFonts w:ascii="Montserrat" w:hAnsi="Montserrat" w:cs="Montserrat" w:eastAsia="Montserrat"/>
          <w:b/>
          <w:color w:val="000000"/>
          <w:spacing w:val="0"/>
          <w:position w:val="0"/>
          <w:sz w:val="48"/>
          <w:shd w:fill="FFFFFF" w:val="clear"/>
        </w:rPr>
        <w:t xml:space="preserve">»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FFFFFF" w:val="clear"/>
        </w:rPr>
        <w:t xml:space="preserve">майские праздники 2023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29.04., 30.04., 01.05., 06.05., 07.05., 08.05., 09.05.2023</w:t>
      </w:r>
    </w:p>
    <w:p>
      <w:pPr>
        <w:spacing w:before="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Программа тура</w:t>
      </w:r>
    </w:p>
    <w:p>
      <w:pPr>
        <w:spacing w:before="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09:00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выезд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из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Ростова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Дону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(~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через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3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часа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)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дороге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заезжаем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подворье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женского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монастыря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"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Всецарица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".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Отдыхаем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телом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душой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умиротворяемся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пьём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святую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водичку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любуемся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лебедями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мечтаем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каждый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своём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...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Пройдёмся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неспешно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территории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монастыря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здесь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есть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собственный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Гефсиманский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сад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который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является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точной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копией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участка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Гефсиманского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сада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Святой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земле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30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Также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здесь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находится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камень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Моления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Чаше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копии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двух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барельефов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Моления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Чаше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Взятие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Иисуса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Христа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под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стражу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»;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сад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пещера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окружены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деревьями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дивными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цветниками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30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При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подворье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есть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святой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источник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можно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испить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святой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воды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мягким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приятным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вкусом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Желающие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могут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зайти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храм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территории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есть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пруд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красивыми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лебедями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Можно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сделать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фото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(~1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час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30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Отправляемся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далее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в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г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.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Краснодар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. 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Встречаемся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экскурсоводом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Начало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пешеходной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экскурсии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городу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Она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даст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представление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его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славной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истории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многочисленные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исторические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современные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памятники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помогут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полно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раскрыть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эту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историю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(~1,5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часа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30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Перерыв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обед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возле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парка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Галицкого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(~1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час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доп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плата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).</w:t>
      </w:r>
    </w:p>
    <w:p>
      <w:pPr>
        <w:spacing w:before="30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Далее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отправляемся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в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парк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Галицкого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и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гуляем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отдыхаем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FFFFFF" w:val="clear"/>
        </w:rPr>
        <w:t xml:space="preserve">20-00</w:t>
      </w:r>
      <w:r>
        <w:rPr>
          <w:rFonts w:ascii="Montserrat" w:hAnsi="Montserrat" w:cs="Montserrat" w:eastAsia="Montserrat"/>
          <w:b/>
          <w:color w:val="333333"/>
          <w:spacing w:val="0"/>
          <w:position w:val="0"/>
          <w:sz w:val="24"/>
          <w:shd w:fill="FFFFFF" w:val="clear"/>
        </w:rPr>
        <w:t xml:space="preserve">. 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Здесь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множество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оригинальных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ландшафтных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решений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дорожек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водоемов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арт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объектов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различных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зон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отдыха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Вечером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когда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включается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подсветка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парк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превращается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невероятную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площадку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футуристических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объектов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словно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космические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пришельцы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посетили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эти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сказочные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места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300" w:after="300" w:line="240"/>
        <w:ind w:right="0" w:left="0" w:firstLine="0"/>
        <w:jc w:val="left"/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</w:pP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~ 20:00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отправление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Ростов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Montserrat" w:hAnsi="Montserrat" w:cs="Montserrat" w:eastAsia="Montserrat"/>
          <w:color w:val="333333"/>
          <w:spacing w:val="0"/>
          <w:position w:val="0"/>
          <w:sz w:val="24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Дону</w:t>
      </w:r>
    </w:p>
    <w:p>
      <w:pPr>
        <w:spacing w:before="30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Стоимость: 2500 руб. /чел</w:t>
      </w:r>
    </w:p>
    <w:p>
      <w:pPr>
        <w:spacing w:before="0" w:after="10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стоимость тура включено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42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Проезд,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42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Экскурсионная программа,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42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Сопровождение.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