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Отель «Гранд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Астория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г. Феодосия</w:t>
      </w:r>
    </w:p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 отель расположен в сердце Феодосии, на центральной городской набережной - проспект Айвазовского. В непосредственной близости от отеля находится галерея И. К. Айвазовского, музей Александра Грина, Феодосийский краеведческий музей (старейший в Европе музей древностей). Отель построен 1914 г. и является памятником архитектуры.</w:t>
      </w:r>
    </w:p>
    <w:p w:rsid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Размещение: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1-но местный </w:t>
      </w:r>
      <w:proofErr w:type="spellStart"/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Single</w:t>
      </w:r>
      <w:proofErr w:type="spellEnd"/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(12-14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.) с удобствами (туалет, умывальник, душ или ванна). В номере: телевизор, кондиционер, холодильник, односпальная кровать, прикроватные тумбочки, столик, стул, шкаф,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. Номера расположены на 2 этаже. Дополнительное место не устанавливается. Максимальное количество мест — 1 основное.</w:t>
      </w:r>
    </w:p>
    <w:p w:rsid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2-х местный </w:t>
      </w:r>
      <w:proofErr w:type="spellStart"/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Standart</w:t>
      </w:r>
      <w:proofErr w:type="spellEnd"/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(13-18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.) с удобствами (туалет, умывальник, душ или ванна). В номере: телевизор, кондиционер, холодильник, две односпальные кровати, прикроватные тумбочки, столик, стул, шкаф,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. Номера расположены на 2-5 этажах. Дополнительное место не устанавливается. Максимальное количество мест — 2 основных.</w:t>
      </w:r>
    </w:p>
    <w:p w:rsid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2-х местный </w:t>
      </w:r>
      <w:proofErr w:type="spellStart"/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Superior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 (25-30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.)  с удобствами (туалет, умывальник, душ или ванна). В номере: телевизор, кондиционер, холодильник, двуспальная кровать, прикроватные тумбочки, столик, стул, шкаф,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, сейф, балкон. Номера расположены на 2-3 этаже. Дополнительное место - кресло-кровать/диван, может быть предоставлено без ограничения по возрасту. Максимальное количество мест — 2 основных и 1 дополнительное.</w:t>
      </w:r>
    </w:p>
    <w:p w:rsid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2-х местный 2-комнатный </w:t>
      </w:r>
      <w:proofErr w:type="spellStart"/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Junior</w:t>
      </w:r>
      <w:proofErr w:type="spellEnd"/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Suite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 (25-35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.) с удобствами (туалет, умывальник, душ или ванна). В номере: телевизор, кондиционер, холодильник, электрочайник, двуспальная кровать, фен, халаты, тапочки, мини-парфюмерия, сейф,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. Номера расположены на 2-5 этаже, без балкона. Дополнительное место - диван, может быть предоставлен без ограничения по возрасту. Максимальное количество мест — 2 основных и 2 дополнительных.</w:t>
      </w:r>
    </w:p>
    <w:p w:rsid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2-х местный </w:t>
      </w:r>
      <w:proofErr w:type="spellStart"/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Suite</w:t>
      </w:r>
      <w:proofErr w:type="spellEnd"/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(40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.) с удобствами (туалет умывальник, ванна). В номере: телевизор, кондиционер, холодильник, электрочайник, двуспальная кровать, фен, халаты, тапочки, мини-парфюмерия, сейф,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. Люксы именные - "Деникин" и "Шаляпин"). Дополнительное место - диван, может быть предоставлен без ограничения по возрасту. Максимальное количество мест — 2 основных и 1 дополнительное.</w:t>
      </w:r>
    </w:p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2-х местный 2-комнатный </w:t>
      </w:r>
      <w:proofErr w:type="spellStart"/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Suite</w:t>
      </w:r>
      <w:proofErr w:type="spellEnd"/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(45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.) с удобствами (туалет, умывальник, ванна). В номере: телевизор, кондиционер, холодильник, электрочайник, двуспальная кровать, фен, халаты, тапочки, мини-парфюмерия,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, сейф, балкон. Люксы именные - "Гагарин" и "Айвазовский". Дополнительное место - диван, может быть предоставлен без ограничения по возрасту. Максимальное количество мест — 2 основных и 2 дополнительных.</w:t>
      </w:r>
    </w:p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Период работы: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 круглогодично.</w:t>
      </w:r>
    </w:p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Питание: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 завтрак (шведский стол или континентальный, в зависимости от загрузки отеля).</w:t>
      </w:r>
    </w:p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Инфраструктура: 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кафе, столовая в 30 м от отеля, экскурсионное бюро, массажный кабинет, салон красоты, сейфовые ячейки,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, автостоянка (при наличии мест), вызов такси, прачечная (стирка и глажка одежды за дополнительную плату).</w:t>
      </w:r>
    </w:p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Дети: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 принимаются с любого возраста. Детская игровая комната, детский уголок (в холле, дети играют под присмотром родителей).</w:t>
      </w:r>
    </w:p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 городской, песчано-галечный, в 100 метрах от отеля. Оборудованный: кафе, кабинками для переодевания, туалет. За дополнительную плату возможен прокат пляжного инвентаря: шезлонги, пользование теневыми навесами.</w:t>
      </w:r>
    </w:p>
    <w:p w:rsidR="00D4735F" w:rsidRPr="00D4735F" w:rsidRDefault="00D4735F" w:rsidP="00D4735F">
      <w:pPr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Водоснабжение: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 холодная и горячая вода круглосуточно.</w:t>
      </w:r>
    </w:p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корпоративных клиентов: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 два конференц-зала вместимостью от 50 (ALTRA HALL) до 200 человек (GRAND HALL); современное техническое оснащение (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флипчарт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, микрофон, экран, мультимедийный проектор, ноутбук); организация кофе-брейков и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ланчей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, предоставление группового трансфера, при необходимости.</w:t>
      </w:r>
    </w:p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Расчетный час: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 заезд с </w:t>
      </w: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14.00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, выезд до </w:t>
      </w: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12.00</w:t>
      </w:r>
    </w:p>
    <w:p w:rsid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за номер в сутки в рублях. Цены 2022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1370"/>
        <w:gridCol w:w="1456"/>
        <w:gridCol w:w="1640"/>
        <w:gridCol w:w="1340"/>
        <w:gridCol w:w="1528"/>
      </w:tblGrid>
      <w:tr w:rsidR="00D4735F" w:rsidRPr="00D4735F" w:rsidTr="00D4735F">
        <w:tc>
          <w:tcPr>
            <w:tcW w:w="5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Тихий сезон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Теплый сезон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Бархатный сезон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Сезон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Высокий сезон</w:t>
            </w:r>
          </w:p>
        </w:tc>
      </w:tr>
      <w:tr w:rsidR="00D4735F" w:rsidRPr="00D4735F" w:rsidTr="00D4735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11.01 — 30.04</w:t>
            </w:r>
          </w:p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01.11 — 30.12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01.05 — 31.05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01.06 — 19.06</w:t>
            </w:r>
          </w:p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17.09 — 31.10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20.06 — 01.07</w:t>
            </w:r>
          </w:p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27.08 — 16.09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02.07 — 26.08</w:t>
            </w:r>
          </w:p>
        </w:tc>
      </w:tr>
      <w:tr w:rsidR="00D4735F" w:rsidRPr="00D4735F" w:rsidTr="00D4735F"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1-но местный </w:t>
            </w:r>
            <w:proofErr w:type="spellStart"/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Single</w:t>
            </w:r>
            <w:proofErr w:type="spellEnd"/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3720</w:t>
            </w:r>
          </w:p>
        </w:tc>
      </w:tr>
      <w:tr w:rsidR="00D4735F" w:rsidRPr="00D4735F" w:rsidTr="00D4735F"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2-х местный </w:t>
            </w:r>
            <w:proofErr w:type="spellStart"/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Standart</w:t>
            </w:r>
            <w:proofErr w:type="spellEnd"/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6240</w:t>
            </w:r>
          </w:p>
        </w:tc>
      </w:tr>
      <w:tr w:rsidR="00D4735F" w:rsidRPr="00D4735F" w:rsidTr="00D4735F"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2-х местный </w:t>
            </w:r>
            <w:proofErr w:type="spellStart"/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Superior</w:t>
            </w:r>
            <w:proofErr w:type="spellEnd"/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7080</w:t>
            </w:r>
          </w:p>
        </w:tc>
      </w:tr>
      <w:tr w:rsidR="00D4735F" w:rsidRPr="00D4735F" w:rsidTr="00D4735F"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2-комнатный </w:t>
            </w:r>
            <w:proofErr w:type="spellStart"/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Junior</w:t>
            </w:r>
            <w:proofErr w:type="spellEnd"/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Suite</w:t>
            </w:r>
            <w:proofErr w:type="spellEnd"/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</w:t>
            </w:r>
          </w:p>
        </w:tc>
      </w:tr>
      <w:tr w:rsidR="00D4735F" w:rsidRPr="00D4735F" w:rsidTr="00D4735F"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2-х местный </w:t>
            </w:r>
            <w:proofErr w:type="spellStart"/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Suite</w:t>
            </w:r>
            <w:proofErr w:type="spellEnd"/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9480</w:t>
            </w:r>
          </w:p>
        </w:tc>
      </w:tr>
      <w:tr w:rsidR="00D4735F" w:rsidRPr="00D4735F" w:rsidTr="00D4735F"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2-х местный 2-комнатный </w:t>
            </w:r>
            <w:proofErr w:type="spellStart"/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Suite</w:t>
            </w:r>
            <w:proofErr w:type="spellEnd"/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9480</w:t>
            </w:r>
          </w:p>
        </w:tc>
      </w:tr>
      <w:tr w:rsidR="00D4735F" w:rsidRPr="00D4735F" w:rsidTr="00D4735F"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 место для детей от 7 лет и взрослым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35F" w:rsidRPr="00D4735F" w:rsidRDefault="00D4735F" w:rsidP="00D4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</w:tr>
    </w:tbl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стоимость входит: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 проживание в номере соответствующей категории, завтрак, детский уголок,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, пользование ячейкой сейфа (депозитный шкаф возле </w:t>
      </w:r>
      <w:proofErr w:type="spell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reception</w:t>
      </w:r>
      <w:proofErr w:type="spell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), автопарковкой (при наличии свободных мест).</w:t>
      </w:r>
    </w:p>
    <w:p w:rsid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Скидки на размещение:</w:t>
      </w:r>
      <w:bookmarkStart w:id="0" w:name="_GoBack"/>
      <w:bookmarkEnd w:id="0"/>
    </w:p>
    <w:p w:rsid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 до 7 лет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 в номере со взрослыми (кроме Стандартов) — размещаются бесплатно (до 2-х детей); 3-й и более ребенок до 7 лет на дополнительном месте — 1250 руб. в сутки с завтраком; 3-й и более ребенок на основном месте — по стоимости для взрослого.</w:t>
      </w:r>
    </w:p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Детям от 7 лет и взрослым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 стоимость дополнительного места указана в таблице с ценами.</w:t>
      </w:r>
    </w:p>
    <w:p w:rsid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Документы:</w:t>
      </w:r>
    </w:p>
    <w:p w:rsid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взрослых - 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российский паспорт или загранпаспорт, путёвка или ваучер, полис обязательного медицинского страхования;</w:t>
      </w:r>
    </w:p>
    <w:p w:rsid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 - свидетельство о рождении, полис обязательного медицинского страх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ования</w:t>
      </w:r>
    </w:p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несовершеннолетних, до 18 лет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, заезжающих без родителей, сопровождающие лица должны иметь нотариально заверенную доверенность от родителей; полис обязательного медицинского страхования.</w:t>
      </w:r>
    </w:p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Проезд: 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 xml:space="preserve">от аэропорта г. Симферополь рейсовым автобусом или такси до автовокзала г. Феодосия, далее маршрутным такси №№2, 4 </w:t>
      </w:r>
      <w:proofErr w:type="gramStart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до ост</w:t>
      </w:r>
      <w:proofErr w:type="gramEnd"/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. "Центр".</w:t>
      </w: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D4735F" w:rsidRPr="00D4735F" w:rsidRDefault="00D4735F" w:rsidP="00D47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7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Адрес:</w:t>
      </w:r>
      <w:r w:rsidRPr="00D4735F">
        <w:rPr>
          <w:rFonts w:ascii="Times New Roman" w:eastAsia="Times New Roman" w:hAnsi="Times New Roman" w:cs="Times New Roman"/>
          <w:color w:val="000000"/>
          <w:lang w:eastAsia="ru-RU"/>
        </w:rPr>
        <w:t> Республика Крым, г. Феодосия, проспект Айвазовского, 9-А.</w:t>
      </w:r>
    </w:p>
    <w:p w:rsidR="00D4735F" w:rsidRDefault="00D4735F" w:rsidP="00D4735F">
      <w:pPr>
        <w:spacing w:after="0" w:line="276" w:lineRule="auto"/>
        <w:ind w:right="141"/>
        <w:rPr>
          <w:rFonts w:ascii="Times New Roman" w:eastAsia="Calibri" w:hAnsi="Times New Roman" w:cs="Times New Roman"/>
          <w:b/>
        </w:rPr>
      </w:pPr>
    </w:p>
    <w:p w:rsidR="00D4735F" w:rsidRPr="00D4735F" w:rsidRDefault="00D4735F" w:rsidP="00D4735F">
      <w:pPr>
        <w:spacing w:after="0" w:line="276" w:lineRule="auto"/>
        <w:ind w:right="141"/>
        <w:rPr>
          <w:rFonts w:ascii="Times New Roman" w:eastAsia="Calibri" w:hAnsi="Times New Roman" w:cs="Times New Roman"/>
          <w:b/>
        </w:rPr>
      </w:pPr>
      <w:r w:rsidRPr="00D4735F">
        <w:rPr>
          <w:rFonts w:ascii="Times New Roman" w:eastAsia="Calibri" w:hAnsi="Times New Roman" w:cs="Times New Roman"/>
          <w:b/>
        </w:rPr>
        <w:t xml:space="preserve">Менеджеры: </w:t>
      </w:r>
    </w:p>
    <w:p w:rsidR="00D4735F" w:rsidRPr="00D4735F" w:rsidRDefault="00D4735F" w:rsidP="00D4735F">
      <w:pPr>
        <w:spacing w:after="0" w:line="276" w:lineRule="auto"/>
        <w:ind w:right="141"/>
        <w:rPr>
          <w:rFonts w:ascii="Times New Roman" w:eastAsia="Calibri" w:hAnsi="Times New Roman" w:cs="Times New Roman"/>
        </w:rPr>
      </w:pPr>
      <w:r w:rsidRPr="00D4735F">
        <w:rPr>
          <w:rFonts w:ascii="Times New Roman" w:eastAsia="Calibri" w:hAnsi="Times New Roman" w:cs="Times New Roman"/>
        </w:rPr>
        <w:t xml:space="preserve">Вовчук Денис             8 (863) 244-15-63; 244-13-63       </w:t>
      </w:r>
      <w:r w:rsidRPr="00D4735F">
        <w:rPr>
          <w:rFonts w:ascii="Times New Roman" w:eastAsia="Calibri" w:hAnsi="Times New Roman" w:cs="Times New Roman"/>
          <w:lang w:val="en-US"/>
        </w:rPr>
        <w:t>E</w:t>
      </w:r>
      <w:r w:rsidRPr="00D4735F">
        <w:rPr>
          <w:rFonts w:ascii="Times New Roman" w:eastAsia="Calibri" w:hAnsi="Times New Roman" w:cs="Times New Roman"/>
        </w:rPr>
        <w:t>-</w:t>
      </w:r>
      <w:r w:rsidRPr="00D4735F">
        <w:rPr>
          <w:rFonts w:ascii="Times New Roman" w:eastAsia="Calibri" w:hAnsi="Times New Roman" w:cs="Times New Roman"/>
          <w:lang w:val="en-US"/>
        </w:rPr>
        <w:t>mail</w:t>
      </w:r>
      <w:r w:rsidRPr="00D4735F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D4735F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radugarus</w:t>
        </w:r>
        <w:r w:rsidRPr="00D4735F">
          <w:rPr>
            <w:rFonts w:ascii="Times New Roman" w:eastAsia="Calibri" w:hAnsi="Times New Roman" w:cs="Times New Roman"/>
            <w:color w:val="0563C1"/>
            <w:u w:val="single"/>
          </w:rPr>
          <w:t>@</w:t>
        </w:r>
        <w:r w:rsidRPr="00D4735F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aaanet</w:t>
        </w:r>
        <w:r w:rsidRPr="00D4735F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D4735F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D4735F">
        <w:rPr>
          <w:rFonts w:ascii="Times New Roman" w:eastAsia="Calibri" w:hAnsi="Times New Roman" w:cs="Times New Roman"/>
        </w:rPr>
        <w:t xml:space="preserve">                 </w:t>
      </w:r>
      <w:r w:rsidRPr="00D4735F">
        <w:rPr>
          <w:rFonts w:ascii="Times New Roman" w:eastAsia="Calibri" w:hAnsi="Times New Roman" w:cs="Times New Roman"/>
          <w:lang w:val="en-GB"/>
        </w:rPr>
        <w:t>ICQ</w:t>
      </w:r>
      <w:r w:rsidRPr="00D4735F">
        <w:rPr>
          <w:rFonts w:ascii="Times New Roman" w:eastAsia="Calibri" w:hAnsi="Times New Roman" w:cs="Times New Roman"/>
        </w:rPr>
        <w:t xml:space="preserve"> 324-519-377</w:t>
      </w:r>
    </w:p>
    <w:p w:rsidR="00492170" w:rsidRPr="00D4735F" w:rsidRDefault="00492170" w:rsidP="00D4735F">
      <w:pPr>
        <w:jc w:val="both"/>
        <w:rPr>
          <w:rFonts w:ascii="Times New Roman" w:hAnsi="Times New Roman" w:cs="Times New Roman"/>
        </w:rPr>
      </w:pPr>
    </w:p>
    <w:sectPr w:rsidR="00492170" w:rsidRPr="00D4735F" w:rsidSect="00D4735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337E"/>
    <w:multiLevelType w:val="multilevel"/>
    <w:tmpl w:val="72A0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E40A5"/>
    <w:multiLevelType w:val="multilevel"/>
    <w:tmpl w:val="8C88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05F99"/>
    <w:multiLevelType w:val="multilevel"/>
    <w:tmpl w:val="676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9E"/>
    <w:rsid w:val="00492170"/>
    <w:rsid w:val="00A37D42"/>
    <w:rsid w:val="00B66A9E"/>
    <w:rsid w:val="00D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9FED1-0482-483A-82B3-9EB08C3D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rus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2022-01-31T07:57:00Z</dcterms:created>
  <dcterms:modified xsi:type="dcterms:W3CDTF">2022-01-31T08:22:00Z</dcterms:modified>
</cp:coreProperties>
</file>