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54" w:rsidRDefault="00FC7C54" w:rsidP="00990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90D" w:rsidRPr="004A067A" w:rsidRDefault="0099090D" w:rsidP="00990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НОВОЧЕРКАС</w:t>
      </w:r>
      <w:r w:rsidR="00B35D72">
        <w:rPr>
          <w:rFonts w:ascii="Times New Roman" w:hAnsi="Times New Roman" w:cs="Times New Roman"/>
          <w:b/>
          <w:sz w:val="32"/>
          <w:szCs w:val="32"/>
        </w:rPr>
        <w:t>СК – ИСТОРИЯ ДОНСКОГО КАЗАЧЕСТВА</w:t>
      </w:r>
      <w:r w:rsidR="00444789">
        <w:rPr>
          <w:rFonts w:ascii="Times New Roman" w:hAnsi="Times New Roman" w:cs="Times New Roman"/>
          <w:b/>
          <w:sz w:val="32"/>
          <w:szCs w:val="32"/>
        </w:rPr>
        <w:t>.</w:t>
      </w:r>
    </w:p>
    <w:p w:rsidR="00F43EEF" w:rsidRDefault="002B4621" w:rsidP="0099090D">
      <w:pPr>
        <w:spacing w:after="0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2B4621">
        <w:rPr>
          <w:rFonts w:ascii="Times New Roman" w:hAnsi="Times New Roman" w:cs="Times New Roman"/>
        </w:rPr>
        <w:t>5</w:t>
      </w:r>
      <w:r w:rsidR="00C52116" w:rsidRPr="002B4621">
        <w:rPr>
          <w:rFonts w:ascii="Times New Roman" w:hAnsi="Times New Roman" w:cs="Times New Roman"/>
        </w:rPr>
        <w:t>-ти часовая автобусная экскурсия</w:t>
      </w:r>
      <w:r>
        <w:rPr>
          <w:rFonts w:ascii="Times New Roman" w:hAnsi="Times New Roman" w:cs="Times New Roman"/>
        </w:rPr>
        <w:t xml:space="preserve"> </w:t>
      </w:r>
    </w:p>
    <w:p w:rsidR="00444789" w:rsidRPr="00B94B43" w:rsidRDefault="00444789" w:rsidP="00444789">
      <w:pPr>
        <w:spacing w:after="0"/>
        <w:rPr>
          <w:rFonts w:ascii="Times New Roman" w:hAnsi="Times New Roman" w:cs="Times New Roman"/>
          <w:b/>
        </w:rPr>
      </w:pPr>
      <w:r w:rsidRPr="00B94B43">
        <w:rPr>
          <w:rFonts w:ascii="Times New Roman" w:hAnsi="Times New Roman" w:cs="Times New Roman"/>
          <w:b/>
        </w:rPr>
        <w:t xml:space="preserve">Тема: </w:t>
      </w:r>
      <w:r w:rsidR="004C6FD6">
        <w:rPr>
          <w:rFonts w:ascii="Times New Roman" w:hAnsi="Times New Roman" w:cs="Times New Roman"/>
          <w:b/>
        </w:rPr>
        <w:t>История</w:t>
      </w:r>
      <w:r w:rsidR="00B35D72">
        <w:rPr>
          <w:rFonts w:ascii="Times New Roman" w:hAnsi="Times New Roman" w:cs="Times New Roman"/>
          <w:b/>
        </w:rPr>
        <w:t xml:space="preserve"> Новочеркасска- столица донского</w:t>
      </w:r>
      <w:r w:rsidR="004C6FD6">
        <w:rPr>
          <w:rFonts w:ascii="Times New Roman" w:hAnsi="Times New Roman" w:cs="Times New Roman"/>
          <w:b/>
        </w:rPr>
        <w:t xml:space="preserve"> казачества.</w:t>
      </w:r>
    </w:p>
    <w:p w:rsidR="0099090D" w:rsidRDefault="00444789" w:rsidP="00444789">
      <w:pPr>
        <w:spacing w:after="0"/>
        <w:rPr>
          <w:rFonts w:ascii="Times New Roman" w:hAnsi="Times New Roman" w:cs="Times New Roman"/>
          <w:b/>
        </w:rPr>
      </w:pPr>
      <w:r w:rsidRPr="00B94B43">
        <w:rPr>
          <w:rFonts w:ascii="Times New Roman" w:hAnsi="Times New Roman" w:cs="Times New Roman"/>
          <w:b/>
        </w:rPr>
        <w:t>Объекты показа: Атамански</w:t>
      </w:r>
      <w:r w:rsidR="00345419">
        <w:rPr>
          <w:rFonts w:ascii="Times New Roman" w:hAnsi="Times New Roman" w:cs="Times New Roman"/>
          <w:b/>
        </w:rPr>
        <w:t>й дворец/Музей истории Донского казачества</w:t>
      </w:r>
    </w:p>
    <w:p w:rsidR="00B94B43" w:rsidRPr="00B94B43" w:rsidRDefault="00B94B43" w:rsidP="00444789">
      <w:pPr>
        <w:spacing w:after="0"/>
        <w:rPr>
          <w:rFonts w:ascii="Times New Roman" w:hAnsi="Times New Roman" w:cs="Times New Roman"/>
          <w:b/>
        </w:rPr>
      </w:pPr>
    </w:p>
    <w:p w:rsidR="00C52116" w:rsidRDefault="00E809F7" w:rsidP="002D5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9F7">
        <w:rPr>
          <w:rFonts w:ascii="Times New Roman" w:hAnsi="Times New Roman" w:cs="Times New Roman"/>
          <w:color w:val="000000"/>
          <w:shd w:val="clear" w:color="auto" w:fill="FFFFFF"/>
        </w:rPr>
        <w:t>На правом берегу Аксая (правый рукав Дона) расположен живописный, зеленый южный город Новочеркасск. От Ростова–на–Дону его отделяет 40 километров. Город основан в 1805 году атаманом Платовым и в</w:t>
      </w:r>
      <w:r w:rsidR="00B94B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809F7">
        <w:rPr>
          <w:rFonts w:ascii="Times New Roman" w:hAnsi="Times New Roman" w:cs="Times New Roman"/>
          <w:color w:val="000000"/>
          <w:shd w:val="clear" w:color="auto" w:fill="FFFFFF"/>
        </w:rPr>
        <w:t xml:space="preserve">начале он назывался Новый </w:t>
      </w:r>
      <w:proofErr w:type="spellStart"/>
      <w:r w:rsidRPr="00E809F7">
        <w:rPr>
          <w:rFonts w:ascii="Times New Roman" w:hAnsi="Times New Roman" w:cs="Times New Roman"/>
          <w:color w:val="000000"/>
          <w:shd w:val="clear" w:color="auto" w:fill="FFFFFF"/>
        </w:rPr>
        <w:t>Черкасск</w:t>
      </w:r>
      <w:proofErr w:type="spellEnd"/>
      <w:r w:rsidRPr="00E809F7">
        <w:rPr>
          <w:rFonts w:ascii="Times New Roman" w:hAnsi="Times New Roman" w:cs="Times New Roman"/>
          <w:color w:val="000000"/>
          <w:shd w:val="clear" w:color="auto" w:fill="FFFFFF"/>
        </w:rPr>
        <w:t xml:space="preserve">. Нередко его называют неофициальной столицей казачества Дона. </w:t>
      </w:r>
    </w:p>
    <w:p w:rsidR="00C52116" w:rsidRDefault="00C52116" w:rsidP="002D5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2116">
        <w:rPr>
          <w:rFonts w:ascii="Times New Roman" w:hAnsi="Times New Roman" w:cs="Times New Roman"/>
          <w:color w:val="000000"/>
          <w:shd w:val="clear" w:color="auto" w:fill="FFFFFF"/>
        </w:rPr>
        <w:t>Первое упоминание о казачьем городке, расположенном на правом берегу Дона</w:t>
      </w:r>
      <w:r w:rsidR="00B94B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встречается в документе от 1593 года. Однако</w:t>
      </w:r>
      <w:r w:rsidR="00B94B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знаменитый российский историк Василий Татищев в своем главном труде сообщает, что “град Черкасский” был основан еще при царе Иване Грозном. Как бы то ни было, на всем протяжении 17 века этот населенный пункт играл важную роль в обороне южных рубежей России</w:t>
      </w:r>
      <w:r w:rsidR="00B94B4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главным образом от турок, а в 1644 году туда был перенесен главный стан донского воинства. Став столицей казачества, </w:t>
      </w:r>
      <w:proofErr w:type="spellStart"/>
      <w:r w:rsidRPr="00C52116">
        <w:rPr>
          <w:rFonts w:ascii="Times New Roman" w:hAnsi="Times New Roman" w:cs="Times New Roman"/>
          <w:color w:val="000000"/>
          <w:shd w:val="clear" w:color="auto" w:fill="FFFFFF"/>
        </w:rPr>
        <w:t>Черкасск</w:t>
      </w:r>
      <w:proofErr w:type="spellEnd"/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начал быстро развиваться, а его майдан, кото</w:t>
      </w:r>
      <w:r w:rsidR="002B4621">
        <w:rPr>
          <w:rFonts w:ascii="Times New Roman" w:hAnsi="Times New Roman" w:cs="Times New Roman"/>
          <w:color w:val="000000"/>
          <w:shd w:val="clear" w:color="auto" w:fill="FFFFFF"/>
        </w:rPr>
        <w:t>рый находился рядом с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 Воскр</w:t>
      </w:r>
      <w:r w:rsidR="009D2F8A">
        <w:rPr>
          <w:rFonts w:ascii="Times New Roman" w:hAnsi="Times New Roman" w:cs="Times New Roman"/>
          <w:color w:val="000000"/>
          <w:shd w:val="clear" w:color="auto" w:fill="FFFFFF"/>
        </w:rPr>
        <w:t xml:space="preserve">есенским собором, </w:t>
      </w:r>
      <w:r w:rsidRPr="00C52116">
        <w:rPr>
          <w:rFonts w:ascii="Times New Roman" w:hAnsi="Times New Roman" w:cs="Times New Roman"/>
          <w:color w:val="000000"/>
          <w:shd w:val="clear" w:color="auto" w:fill="FFFFFF"/>
        </w:rPr>
        <w:t xml:space="preserve">часто становился местом, где на Войсковых кругах решались важнейшие вопросы, определяющие судьбу донских земель.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94B43" w:rsidTr="00B94B43">
        <w:tc>
          <w:tcPr>
            <w:tcW w:w="5310" w:type="dxa"/>
          </w:tcPr>
          <w:p w:rsidR="00B94B43" w:rsidRDefault="00B94B43" w:rsidP="002D5A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311" w:type="dxa"/>
          </w:tcPr>
          <w:p w:rsidR="00B94B43" w:rsidRDefault="00B94B43" w:rsidP="002D5A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экскурсии не включено:</w:t>
            </w:r>
          </w:p>
        </w:tc>
      </w:tr>
      <w:tr w:rsidR="00B94B43" w:rsidTr="00B94B43">
        <w:tc>
          <w:tcPr>
            <w:tcW w:w="5310" w:type="dxa"/>
          </w:tcPr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Транспортные услуги</w:t>
            </w:r>
          </w:p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Транспортная страховка</w:t>
            </w:r>
          </w:p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Уведомление ГИБДД</w:t>
            </w:r>
          </w:p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экскурсоводов</w:t>
            </w:r>
          </w:p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Входные билеты</w:t>
            </w:r>
            <w:r w:rsidR="004C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музеи</w:t>
            </w:r>
          </w:p>
          <w:p w:rsidR="005F3DE7" w:rsidRPr="00B94B43" w:rsidRDefault="005F3DE7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музейных экскурсоводов</w:t>
            </w:r>
          </w:p>
        </w:tc>
        <w:tc>
          <w:tcPr>
            <w:tcW w:w="5311" w:type="dxa"/>
          </w:tcPr>
          <w:p w:rsidR="00B94B43" w:rsidRDefault="00B94B43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Личные расходы</w:t>
            </w:r>
          </w:p>
          <w:p w:rsidR="00567F6F" w:rsidRPr="00B94B43" w:rsidRDefault="00567F6F" w:rsidP="00B94B4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Интерактивные программы (заказываются дополнительно при бронировании тура), перечень и стоимость см. ниже.</w:t>
            </w:r>
          </w:p>
        </w:tc>
      </w:tr>
    </w:tbl>
    <w:p w:rsidR="00B94B43" w:rsidRDefault="00B94B43" w:rsidP="002D5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Стоимость экскурсии: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B94B43" w:rsidTr="00B94B43">
        <w:tc>
          <w:tcPr>
            <w:tcW w:w="3540" w:type="dxa"/>
          </w:tcPr>
          <w:p w:rsidR="00B94B43" w:rsidRPr="00B94B43" w:rsidRDefault="00B94B43" w:rsidP="00B94B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4B4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15+1</w:t>
            </w:r>
          </w:p>
        </w:tc>
        <w:tc>
          <w:tcPr>
            <w:tcW w:w="3540" w:type="dxa"/>
          </w:tcPr>
          <w:p w:rsidR="00B94B43" w:rsidRPr="00B94B43" w:rsidRDefault="00B94B43" w:rsidP="00B94B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4B4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30+2</w:t>
            </w:r>
          </w:p>
        </w:tc>
        <w:tc>
          <w:tcPr>
            <w:tcW w:w="3541" w:type="dxa"/>
          </w:tcPr>
          <w:p w:rsidR="00B94B43" w:rsidRPr="00B94B43" w:rsidRDefault="00B94B43" w:rsidP="00B94B4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94B4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40 + 2</w:t>
            </w:r>
          </w:p>
        </w:tc>
      </w:tr>
      <w:tr w:rsidR="00B94B43" w:rsidTr="00B94B43">
        <w:tc>
          <w:tcPr>
            <w:tcW w:w="3540" w:type="dxa"/>
          </w:tcPr>
          <w:p w:rsidR="00B94B43" w:rsidRPr="00EA4E05" w:rsidRDefault="00EA4E05" w:rsidP="00EA4E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A4E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1495 руб.</w:t>
            </w:r>
          </w:p>
        </w:tc>
        <w:tc>
          <w:tcPr>
            <w:tcW w:w="3540" w:type="dxa"/>
          </w:tcPr>
          <w:p w:rsidR="00B94B43" w:rsidRPr="00EA4E05" w:rsidRDefault="00EA4E05" w:rsidP="00EA4E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A4E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1300 руб.</w:t>
            </w:r>
          </w:p>
        </w:tc>
        <w:tc>
          <w:tcPr>
            <w:tcW w:w="3541" w:type="dxa"/>
          </w:tcPr>
          <w:p w:rsidR="00B94B43" w:rsidRPr="00EA4E05" w:rsidRDefault="00EA4E05" w:rsidP="00EA4E0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A4E0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1170 руб.</w:t>
            </w:r>
          </w:p>
        </w:tc>
      </w:tr>
    </w:tbl>
    <w:p w:rsidR="00B94B43" w:rsidRPr="00C52116" w:rsidRDefault="00B94B43" w:rsidP="002D5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заказе экскурсии стоимость пересчитывается, исходя из реаль</w:t>
      </w:r>
      <w:r w:rsidR="00567F6F">
        <w:rPr>
          <w:rFonts w:ascii="Times New Roman" w:hAnsi="Times New Roman" w:cs="Times New Roman"/>
          <w:color w:val="000000"/>
          <w:shd w:val="clear" w:color="auto" w:fill="FFFFFF"/>
        </w:rPr>
        <w:t>ного количества человек в группе</w:t>
      </w:r>
    </w:p>
    <w:p w:rsidR="002D5AF2" w:rsidRDefault="002D5AF2" w:rsidP="002D5AF2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271"/>
        <w:gridCol w:w="9497"/>
      </w:tblGrid>
      <w:tr w:rsidR="002D5AF2" w:rsidTr="00AA6A6E">
        <w:tc>
          <w:tcPr>
            <w:tcW w:w="1271" w:type="dxa"/>
          </w:tcPr>
          <w:p w:rsidR="002D5AF2" w:rsidRPr="006E2B89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497" w:type="dxa"/>
          </w:tcPr>
          <w:p w:rsidR="002D5AF2" w:rsidRPr="006E2B89" w:rsidRDefault="002D5AF2" w:rsidP="002D5AF2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г. </w:t>
            </w:r>
            <w:r>
              <w:rPr>
                <w:rFonts w:ascii="Times New Roman" w:hAnsi="Times New Roman" w:cs="Times New Roman"/>
              </w:rPr>
              <w:t>Новочеркасск</w:t>
            </w:r>
            <w:r w:rsidRPr="006E2B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Pr="006E2B89">
              <w:rPr>
                <w:rFonts w:ascii="Times New Roman" w:hAnsi="Times New Roman" w:cs="Times New Roman"/>
              </w:rPr>
              <w:t xml:space="preserve"> км.)</w:t>
            </w:r>
            <w:r w:rsidR="00E87696">
              <w:rPr>
                <w:rFonts w:ascii="Times New Roman" w:hAnsi="Times New Roman" w:cs="Times New Roman"/>
              </w:rPr>
              <w:t>, в пути 60</w:t>
            </w:r>
            <w:r w:rsidR="002B4621">
              <w:rPr>
                <w:rFonts w:ascii="Times New Roman" w:hAnsi="Times New Roman" w:cs="Times New Roman"/>
              </w:rPr>
              <w:t xml:space="preserve"> минут.</w:t>
            </w:r>
          </w:p>
        </w:tc>
      </w:tr>
      <w:tr w:rsidR="002D5AF2" w:rsidTr="00AA6A6E">
        <w:tc>
          <w:tcPr>
            <w:tcW w:w="1271" w:type="dxa"/>
          </w:tcPr>
          <w:p w:rsidR="002D5AF2" w:rsidRPr="006E2B89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497" w:type="dxa"/>
          </w:tcPr>
          <w:p w:rsidR="004C6FD6" w:rsidRPr="004C6FD6" w:rsidRDefault="002D5AF2" w:rsidP="004C6FD6">
            <w:pPr>
              <w:rPr>
                <w:rFonts w:ascii="Times New Roman" w:hAnsi="Times New Roman" w:cs="Times New Roman"/>
              </w:rPr>
            </w:pPr>
            <w:r w:rsidRPr="004C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прибытие в Новочеркасс</w:t>
            </w:r>
            <w:r w:rsidR="002B4621" w:rsidRPr="004C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к. </w:t>
            </w:r>
            <w:r w:rsidR="002B4621" w:rsidRPr="004C6FD6">
              <w:rPr>
                <w:rFonts w:ascii="Times New Roman" w:hAnsi="Times New Roman" w:cs="Times New Roman"/>
                <w:b/>
                <w:shd w:val="clear" w:color="auto" w:fill="FFFFFF"/>
              </w:rPr>
              <w:t>Экскурсия по столице Донского казачества</w:t>
            </w:r>
            <w:r w:rsidR="002B4621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 начинается рассказом об истории основания города героем Отечественной войны 1812 года атаманом Матвеем Платовым. По его задумке Новочеркасск долже</w:t>
            </w:r>
            <w:r w:rsidR="009D2F8A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н был стать столицей   Области </w:t>
            </w:r>
            <w:r w:rsidR="002B4621" w:rsidRPr="004C6FD6">
              <w:rPr>
                <w:rFonts w:ascii="Times New Roman" w:hAnsi="Times New Roman" w:cs="Times New Roman"/>
                <w:shd w:val="clear" w:color="auto" w:fill="FFFFFF"/>
              </w:rPr>
              <w:t>Войс</w:t>
            </w:r>
            <w:r w:rsidR="00B94B43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ка Донского, столицей мирового </w:t>
            </w:r>
            <w:r w:rsidR="002B4621" w:rsidRPr="004C6FD6">
              <w:rPr>
                <w:rFonts w:ascii="Times New Roman" w:hAnsi="Times New Roman" w:cs="Times New Roman"/>
                <w:shd w:val="clear" w:color="auto" w:fill="FFFFFF"/>
              </w:rPr>
              <w:t>казачества. Здесь селилась донская элита - войсковые атаманы, офицеры, богатые купцы, семьи дворянской и казачьей аристократии, поэтому и архитектура города изысканная и уникальная.</w:t>
            </w:r>
            <w:r w:rsidR="00AA6A6E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 Говорят, что планировки Новочеркасска и Парижа очень похожи- в обеих городах есть триумфальные арки</w:t>
            </w:r>
            <w:r w:rsidR="00AA6A6E" w:rsidRPr="004C6FD6">
              <w:rPr>
                <w:rFonts w:ascii="Times New Roman" w:hAnsi="Times New Roman" w:cs="Times New Roman"/>
                <w:strike/>
                <w:shd w:val="clear" w:color="auto" w:fill="FFFFFF"/>
              </w:rPr>
              <w:t xml:space="preserve">, </w:t>
            </w:r>
            <w:r w:rsidR="004C6FD6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Обязательно посетим основную экспозицию музея </w:t>
            </w:r>
            <w:r w:rsidR="00B35D7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B35D72" w:rsidRPr="00B35D72">
              <w:rPr>
                <w:rFonts w:ascii="Times New Roman" w:hAnsi="Times New Roman" w:cs="Times New Roman"/>
                <w:b/>
                <w:shd w:val="clear" w:color="auto" w:fill="FFFFFF"/>
              </w:rPr>
              <w:t>Музей истории донского казачества</w:t>
            </w:r>
            <w:r w:rsidR="004C6FD6" w:rsidRPr="00B35D7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4C6FD6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и услышим </w:t>
            </w:r>
            <w:proofErr w:type="gramStart"/>
            <w:r w:rsidR="004C6FD6" w:rsidRPr="004C6FD6">
              <w:rPr>
                <w:rFonts w:ascii="Times New Roman" w:hAnsi="Times New Roman" w:cs="Times New Roman"/>
                <w:shd w:val="clear" w:color="auto" w:fill="FFFFFF"/>
              </w:rPr>
              <w:t>рассказ  о</w:t>
            </w:r>
            <w:proofErr w:type="gramEnd"/>
            <w:r w:rsidR="004C6FD6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C6FD6">
              <w:rPr>
                <w:rFonts w:ascii="Times New Roman" w:hAnsi="Times New Roman" w:cs="Times New Roman"/>
                <w:shd w:val="clear" w:color="auto" w:fill="FFFFFF"/>
              </w:rPr>
              <w:t xml:space="preserve">донской элите- </w:t>
            </w:r>
            <w:r w:rsidR="004C6FD6" w:rsidRPr="004C6FD6">
              <w:rPr>
                <w:rFonts w:ascii="Times New Roman" w:hAnsi="Times New Roman" w:cs="Times New Roman"/>
                <w:shd w:val="clear" w:color="auto" w:fill="FFFFFF"/>
              </w:rPr>
              <w:t xml:space="preserve"> донских атаманах, офицерах, побываем в городе, который на протяжении  почти целого века оставался </w:t>
            </w:r>
            <w:r w:rsidR="004C6FD6" w:rsidRPr="004C6FD6">
              <w:rPr>
                <w:rFonts w:ascii="Times New Roman" w:hAnsi="Times New Roman" w:cs="Times New Roman"/>
              </w:rPr>
              <w:t>центром просвещения и культуры.</w:t>
            </w:r>
          </w:p>
          <w:p w:rsidR="004C6FD6" w:rsidRPr="004C6FD6" w:rsidRDefault="004C6FD6" w:rsidP="00444789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  <w:shd w:val="clear" w:color="auto" w:fill="FFFFFF"/>
              </w:rPr>
            </w:pPr>
            <w:r w:rsidRPr="004C6FD6">
              <w:rPr>
                <w:sz w:val="22"/>
                <w:szCs w:val="22"/>
                <w:shd w:val="clear" w:color="auto" w:fill="FFFFFF"/>
              </w:rPr>
              <w:t xml:space="preserve"> В экспозиции главного здания музея представлены войсковые казачьи клейноды и войсковые и полковые знамена XVIII—XIX веков; казачий военный и бытовой костюм XIX—начала XX веков; наградное, жалованное оружие, а также трофейное холодное и огнестрельное оружие; жалованные грамоты, документы войсковой канцелярии и станичных правлений; портреты и мемориальные предметы наказных и походных атаманов Войска Донского; военный казачий портрет, зал Н. Н. Дубовского. </w:t>
            </w:r>
          </w:p>
          <w:p w:rsidR="00AA6A6E" w:rsidRPr="004C6FD6" w:rsidRDefault="00AA6A6E" w:rsidP="00444789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  <w:shd w:val="clear" w:color="auto" w:fill="FFFFFF"/>
              </w:rPr>
            </w:pPr>
            <w:r w:rsidRPr="004C6FD6">
              <w:rPr>
                <w:sz w:val="22"/>
                <w:szCs w:val="22"/>
                <w:shd w:val="clear" w:color="auto" w:fill="FFFFFF"/>
              </w:rPr>
              <w:t xml:space="preserve">Так же мы посетим официальную резиденцию наказного атамана войска Донского- </w:t>
            </w:r>
            <w:r w:rsidRPr="004C6FD6">
              <w:rPr>
                <w:b/>
                <w:sz w:val="22"/>
                <w:szCs w:val="22"/>
                <w:shd w:val="clear" w:color="auto" w:fill="FFFFFF"/>
              </w:rPr>
              <w:t>Атаманский дворец.</w:t>
            </w:r>
            <w:r w:rsidRPr="004C6FD6">
              <w:rPr>
                <w:sz w:val="22"/>
                <w:szCs w:val="22"/>
                <w:shd w:val="clear" w:color="auto" w:fill="FFFFFF"/>
              </w:rPr>
              <w:t xml:space="preserve"> Дворец задумывался не только как резиденция наказного атамана войска Донского, но еще дом должен был служить помещением для приема высочайших особ в случае их приезда. Здесь останавливались высокопоставленные гости — императоры</w:t>
            </w:r>
            <w:r w:rsidR="00B94B43" w:rsidRPr="004C6FD6">
              <w:rPr>
                <w:sz w:val="22"/>
                <w:szCs w:val="22"/>
                <w:shd w:val="clear" w:color="auto" w:fill="FFFFFF"/>
              </w:rPr>
              <w:t>:</w:t>
            </w:r>
            <w:r w:rsidRPr="004C6FD6">
              <w:rPr>
                <w:sz w:val="22"/>
                <w:szCs w:val="22"/>
                <w:shd w:val="clear" w:color="auto" w:fill="FFFFFF"/>
              </w:rPr>
              <w:t xml:space="preserve"> Александр II, Александр III и </w:t>
            </w:r>
          </w:p>
          <w:p w:rsidR="002B4621" w:rsidRPr="004C6FD6" w:rsidRDefault="00AA6A6E" w:rsidP="00444789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  <w:shd w:val="clear" w:color="auto" w:fill="FFFFFF"/>
              </w:rPr>
            </w:pPr>
            <w:r w:rsidRPr="004C6FD6">
              <w:rPr>
                <w:sz w:val="22"/>
                <w:szCs w:val="22"/>
                <w:shd w:val="clear" w:color="auto" w:fill="FFFFFF"/>
              </w:rPr>
              <w:t>Николай II.</w:t>
            </w:r>
            <w:r w:rsidR="00444789" w:rsidRPr="004C6FD6">
              <w:rPr>
                <w:sz w:val="22"/>
                <w:szCs w:val="22"/>
                <w:shd w:val="clear" w:color="auto" w:fill="FFFFFF"/>
              </w:rPr>
              <w:t xml:space="preserve"> Атаманский </w:t>
            </w:r>
            <w:r w:rsidR="00B94B43" w:rsidRPr="004C6FD6">
              <w:rPr>
                <w:sz w:val="22"/>
                <w:szCs w:val="22"/>
                <w:shd w:val="clear" w:color="auto" w:fill="FFFFFF"/>
              </w:rPr>
              <w:t xml:space="preserve">дворец </w:t>
            </w:r>
            <w:r w:rsidR="00444789" w:rsidRPr="004C6FD6">
              <w:rPr>
                <w:sz w:val="22"/>
                <w:szCs w:val="22"/>
                <w:shd w:val="clear" w:color="auto" w:fill="FFFFFF"/>
              </w:rPr>
              <w:t>до сих пор бережно хранит свои тайны и вам представится возможность их разгадать.</w:t>
            </w:r>
          </w:p>
          <w:p w:rsidR="00B94B43" w:rsidRPr="004C6FD6" w:rsidRDefault="00B94B43" w:rsidP="00444789">
            <w:pPr>
              <w:pStyle w:val="a6"/>
              <w:shd w:val="clear" w:color="auto" w:fill="FFFFFF"/>
              <w:spacing w:before="0" w:beforeAutospacing="0" w:after="0" w:afterAutospacing="0" w:line="240" w:lineRule="atLeast"/>
              <w:ind w:right="33"/>
              <w:rPr>
                <w:sz w:val="22"/>
                <w:szCs w:val="22"/>
              </w:rPr>
            </w:pPr>
          </w:p>
        </w:tc>
      </w:tr>
      <w:tr w:rsidR="002D5AF2" w:rsidTr="00AA6A6E">
        <w:tc>
          <w:tcPr>
            <w:tcW w:w="1271" w:type="dxa"/>
          </w:tcPr>
          <w:p w:rsidR="002D5AF2" w:rsidRPr="006E2B89" w:rsidRDefault="00AA6A6E" w:rsidP="0066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D5AF2"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497" w:type="dxa"/>
          </w:tcPr>
          <w:p w:rsidR="002D5AF2" w:rsidRPr="006E2B89" w:rsidRDefault="002D5AF2" w:rsidP="004447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г. </w:t>
            </w:r>
            <w:r>
              <w:rPr>
                <w:rFonts w:ascii="Times New Roman" w:hAnsi="Times New Roman" w:cs="Times New Roman"/>
              </w:rPr>
              <w:t>Новочеркасск</w:t>
            </w:r>
          </w:p>
        </w:tc>
      </w:tr>
      <w:tr w:rsidR="002D5AF2" w:rsidTr="00AA6A6E">
        <w:tc>
          <w:tcPr>
            <w:tcW w:w="1271" w:type="dxa"/>
          </w:tcPr>
          <w:p w:rsidR="002D5AF2" w:rsidRPr="006E2B89" w:rsidRDefault="002D5AF2" w:rsidP="002D5AF2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</w:t>
            </w:r>
            <w:r w:rsidR="00AA6A6E">
              <w:rPr>
                <w:rFonts w:ascii="Times New Roman" w:hAnsi="Times New Roman" w:cs="Times New Roman"/>
              </w:rPr>
              <w:t>5</w:t>
            </w:r>
            <w:r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497" w:type="dxa"/>
          </w:tcPr>
          <w:p w:rsidR="002D5AF2" w:rsidRPr="006E2B89" w:rsidRDefault="002D5AF2" w:rsidP="006616EE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Прибытие в г. Ростов-на-Дону</w:t>
            </w:r>
          </w:p>
        </w:tc>
      </w:tr>
    </w:tbl>
    <w:p w:rsidR="002D5AF2" w:rsidRDefault="002D5AF2" w:rsidP="002D5AF2">
      <w:pPr>
        <w:spacing w:after="0"/>
        <w:rPr>
          <w:rFonts w:ascii="Times New Roman" w:hAnsi="Times New Roman" w:cs="Times New Roman"/>
        </w:rPr>
      </w:pPr>
    </w:p>
    <w:p w:rsidR="004C6FD6" w:rsidRPr="005F3DE7" w:rsidRDefault="004C6FD6" w:rsidP="005F3D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C6FD6" w:rsidRPr="005F3DE7" w:rsidRDefault="004C6FD6" w:rsidP="00FC7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7C54" w:rsidRDefault="00FC7C54" w:rsidP="00FC7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Интерактивные мероприятия:</w:t>
      </w:r>
    </w:p>
    <w:p w:rsidR="00FC7C54" w:rsidRDefault="00FC7C54" w:rsidP="00FC7C54">
      <w:pPr>
        <w:pStyle w:val="a7"/>
        <w:tabs>
          <w:tab w:val="left" w:pos="426"/>
        </w:tabs>
        <w:ind w:firstLine="0"/>
        <w:jc w:val="center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Игра - </w:t>
      </w:r>
      <w:proofErr w:type="spellStart"/>
      <w:r>
        <w:rPr>
          <w:b/>
          <w:sz w:val="24"/>
          <w:szCs w:val="24"/>
        </w:rPr>
        <w:t>квест</w:t>
      </w:r>
      <w:proofErr w:type="spellEnd"/>
      <w:r>
        <w:rPr>
          <w:b/>
          <w:sz w:val="24"/>
          <w:szCs w:val="24"/>
        </w:rPr>
        <w:t xml:space="preserve"> «Дворцовые тайны».</w:t>
      </w:r>
    </w:p>
    <w:p w:rsidR="00FC7C54" w:rsidRDefault="00FC7C54" w:rsidP="00FC7C54">
      <w:pPr>
        <w:pStyle w:val="a7"/>
        <w:tabs>
          <w:tab w:val="left" w:pos="426"/>
        </w:tabs>
        <w:ind w:firstLine="0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t>Участники в занимательной форме смогут познакомиться с жизнью донского казачества периода второй половины XIX – начала XX вв. Их ждет увлекательная игра со множеством тайн, загадок и головоломок. С помощью карты и хранительницы «дворцового клада», участники находят ответы на поставленные вопросы, узнают о дворце и его былых обитателях. В результате находят «клад» из шоколадных монет, который делят между собой.</w:t>
      </w:r>
    </w:p>
    <w:p w:rsidR="00FC7C54" w:rsidRPr="00FC7C54" w:rsidRDefault="00FC7C54" w:rsidP="00FC7C54">
      <w:pPr>
        <w:pStyle w:val="a7"/>
        <w:tabs>
          <w:tab w:val="left" w:pos="426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Продолжительность 1 час.  </w:t>
      </w:r>
      <w:r w:rsidRPr="00FC7C54">
        <w:rPr>
          <w:b/>
          <w:sz w:val="24"/>
          <w:szCs w:val="24"/>
        </w:rPr>
        <w:t xml:space="preserve">Стоимость -180 р./чел. </w:t>
      </w:r>
    </w:p>
    <w:p w:rsidR="00FC7C54" w:rsidRDefault="00FC7C54" w:rsidP="00FC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«Творцы славянской грамоты»</w:t>
      </w:r>
    </w:p>
    <w:p w:rsid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знакомятся с историей становления славянской письменности. О главных творцах письменности Кирилле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Мефодии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и работе. В конце мероприятия ребята пером и чернилами пишут свои имена на славянском языке. </w:t>
      </w:r>
    </w:p>
    <w:p w:rsidR="00FC7C54" w:rsidRP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40 минут. </w:t>
      </w:r>
      <w:r w:rsidRPr="00FC7C54">
        <w:rPr>
          <w:rFonts w:ascii="Times New Roman" w:eastAsia="Times New Roman" w:hAnsi="Times New Roman" w:cs="Times New Roman"/>
          <w:b/>
          <w:sz w:val="24"/>
          <w:szCs w:val="24"/>
        </w:rPr>
        <w:t>Стоимость – 100 руб. с чел.</w:t>
      </w:r>
    </w:p>
    <w:p w:rsidR="00FC7C54" w:rsidRDefault="00FC7C54" w:rsidP="00FC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«Истоки древней письменности»</w:t>
      </w:r>
    </w:p>
    <w:p w:rsid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узнают историю о появлении письменности, как развивалось письмо, каким способом люди передавали информацию на расстоянии. В конце мероприятия ребята смогут на «глиняных»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дощечках  написать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друг другу.</w:t>
      </w:r>
    </w:p>
    <w:p w:rsidR="00FC7C54" w:rsidRP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40 минут. </w:t>
      </w:r>
      <w:r w:rsidRPr="00FC7C54">
        <w:rPr>
          <w:rFonts w:ascii="Times New Roman" w:eastAsia="Times New Roman" w:hAnsi="Times New Roman" w:cs="Times New Roman"/>
          <w:b/>
          <w:sz w:val="24"/>
          <w:szCs w:val="24"/>
        </w:rPr>
        <w:t>Стоимость – 100 руб. с чел.</w:t>
      </w:r>
    </w:p>
    <w:p w:rsidR="00FC7C54" w:rsidRDefault="00FC7C54" w:rsidP="00FC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 Донских казаков</w:t>
      </w:r>
    </w:p>
    <w:p w:rsidR="00FC7C54" w:rsidRDefault="00FC7C54" w:rsidP="00FC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познакомятся с жизненным укладом донских казаков. Узнают, какими вещами для работы по дому пользовались на Дону.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 попробуют в деле старинные предметы обихода. </w:t>
      </w:r>
    </w:p>
    <w:p w:rsidR="00FC7C54" w:rsidRPr="00FC7C54" w:rsidRDefault="00FC7C54" w:rsidP="00FC7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40 минут. </w:t>
      </w:r>
      <w:r w:rsidRPr="00FC7C54">
        <w:rPr>
          <w:rFonts w:ascii="Times New Roman" w:hAnsi="Times New Roman" w:cs="Times New Roman"/>
          <w:b/>
          <w:sz w:val="24"/>
          <w:szCs w:val="24"/>
        </w:rPr>
        <w:t>Стоимость – 100 руб./чел.</w:t>
      </w:r>
    </w:p>
    <w:p w:rsidR="00FC7C54" w:rsidRDefault="00FC7C54" w:rsidP="00FC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Военно-патриотическое мероприятие «Зарница»</w:t>
      </w:r>
    </w:p>
    <w:p w:rsidR="00FC7C54" w:rsidRDefault="00FC7C54" w:rsidP="00FC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посвящено Победе в ВОВ и включает в себя военно-спортивную эстафету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учатся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надевать противогаз,  доставляют донесение в штаб, учатся оказывать первую медицинскую помощь.</w:t>
      </w:r>
    </w:p>
    <w:p w:rsidR="00FC7C54" w:rsidRPr="00FC7C54" w:rsidRDefault="00FC7C54" w:rsidP="00FC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40 мин. </w:t>
      </w:r>
      <w:r w:rsidRPr="00FC7C54">
        <w:rPr>
          <w:rFonts w:ascii="Times New Roman" w:hAnsi="Times New Roman" w:cs="Times New Roman"/>
          <w:b/>
          <w:sz w:val="24"/>
          <w:szCs w:val="24"/>
        </w:rPr>
        <w:t xml:space="preserve">Стоимость – 150 руб./чел. </w:t>
      </w:r>
    </w:p>
    <w:p w:rsidR="00FC7C54" w:rsidRDefault="00FC7C54" w:rsidP="00FC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«Казачьи игры»</w:t>
      </w:r>
    </w:p>
    <w:p w:rsid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Мероприятие включает краткое знакомство с экспозицией дворца, с развлечениями и традиционными играми подрастающего поколения на Дону в дореволюционный период. </w:t>
      </w:r>
    </w:p>
    <w:p w:rsidR="00FC7C54" w:rsidRDefault="00FC7C54" w:rsidP="00FC7C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Затем дети сами участвуют в традиционных казачьих играх и интересных конкурсах с призами.</w:t>
      </w:r>
    </w:p>
    <w:p w:rsidR="00FC7C54" w:rsidRPr="00FC7C54" w:rsidRDefault="00FC7C54" w:rsidP="00FC7C5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60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54">
        <w:rPr>
          <w:rFonts w:ascii="Times New Roman" w:hAnsi="Times New Roman" w:cs="Times New Roman"/>
          <w:b/>
          <w:sz w:val="24"/>
          <w:szCs w:val="24"/>
        </w:rPr>
        <w:t>Стоимость – 180 руб./чел.</w:t>
      </w:r>
    </w:p>
    <w:p w:rsidR="00EA4E05" w:rsidRDefault="00EA4E05" w:rsidP="00236D3E">
      <w:pPr>
        <w:pStyle w:val="a5"/>
        <w:spacing w:after="0" w:line="240" w:lineRule="atLeast"/>
        <w:rPr>
          <w:rFonts w:ascii="Times New Roman" w:hAnsi="Times New Roman" w:cs="Times New Roman"/>
        </w:rPr>
      </w:pPr>
    </w:p>
    <w:p w:rsidR="00EA4E05" w:rsidRDefault="00EA4E05" w:rsidP="00236D3E">
      <w:pPr>
        <w:pStyle w:val="a5"/>
        <w:spacing w:after="0" w:line="240" w:lineRule="atLeast"/>
        <w:rPr>
          <w:rFonts w:ascii="Times New Roman" w:hAnsi="Times New Roman" w:cs="Times New Roman"/>
        </w:rPr>
      </w:pPr>
    </w:p>
    <w:p w:rsidR="00EA4E05" w:rsidRPr="00EA4E05" w:rsidRDefault="00EA4E05" w:rsidP="00236D3E">
      <w:pPr>
        <w:pStyle w:val="a5"/>
        <w:spacing w:after="0" w:line="240" w:lineRule="atLeast"/>
        <w:rPr>
          <w:rFonts w:ascii="Times New Roman" w:hAnsi="Times New Roman" w:cs="Times New Roman"/>
          <w:b/>
        </w:rPr>
      </w:pPr>
      <w:r w:rsidRPr="00EA4E05">
        <w:rPr>
          <w:rFonts w:ascii="Times New Roman" w:hAnsi="Times New Roman" w:cs="Times New Roman"/>
          <w:b/>
        </w:rPr>
        <w:t xml:space="preserve">Менеджер: Дарья (863)244-15-63; 244-13-63; 269-88-89 </w:t>
      </w:r>
      <w:proofErr w:type="gramStart"/>
      <w:r w:rsidRPr="00EA4E05">
        <w:rPr>
          <w:rFonts w:ascii="Times New Roman" w:hAnsi="Times New Roman" w:cs="Times New Roman"/>
          <w:b/>
          <w:lang w:val="en-US"/>
        </w:rPr>
        <w:t>E</w:t>
      </w:r>
      <w:r w:rsidRPr="00EA4E05">
        <w:rPr>
          <w:rFonts w:ascii="Times New Roman" w:hAnsi="Times New Roman" w:cs="Times New Roman"/>
          <w:b/>
        </w:rPr>
        <w:t>-</w:t>
      </w:r>
      <w:r w:rsidRPr="00EA4E05">
        <w:rPr>
          <w:rFonts w:ascii="Times New Roman" w:hAnsi="Times New Roman" w:cs="Times New Roman"/>
          <w:b/>
          <w:lang w:val="en-US"/>
        </w:rPr>
        <w:t>mail</w:t>
      </w:r>
      <w:r w:rsidRPr="00EA4E05">
        <w:rPr>
          <w:rFonts w:ascii="Times New Roman" w:hAnsi="Times New Roman" w:cs="Times New Roman"/>
          <w:b/>
        </w:rPr>
        <w:t>:</w:t>
      </w:r>
      <w:proofErr w:type="spellStart"/>
      <w:r w:rsidRPr="00EA4E05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EA4E05">
        <w:rPr>
          <w:rFonts w:ascii="Times New Roman" w:hAnsi="Times New Roman" w:cs="Times New Roman"/>
          <w:b/>
        </w:rPr>
        <w:t>@</w:t>
      </w:r>
      <w:proofErr w:type="spellStart"/>
      <w:r w:rsidRPr="00EA4E05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EA4E05">
        <w:rPr>
          <w:rFonts w:ascii="Times New Roman" w:hAnsi="Times New Roman" w:cs="Times New Roman"/>
          <w:b/>
        </w:rPr>
        <w:t>.</w:t>
      </w:r>
      <w:proofErr w:type="spellStart"/>
      <w:r w:rsidRPr="00EA4E05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</w:p>
    <w:p w:rsidR="00567F6F" w:rsidRPr="00EA4E05" w:rsidRDefault="00567F6F" w:rsidP="00236D3E">
      <w:pPr>
        <w:pStyle w:val="a5"/>
        <w:spacing w:after="0" w:line="240" w:lineRule="atLeast"/>
        <w:rPr>
          <w:rFonts w:ascii="Times New Roman" w:hAnsi="Times New Roman" w:cs="Times New Roman"/>
          <w:b/>
        </w:rPr>
      </w:pPr>
    </w:p>
    <w:p w:rsidR="00B35D72" w:rsidRDefault="00B35D72" w:rsidP="00236D3E">
      <w:pPr>
        <w:pStyle w:val="a5"/>
        <w:spacing w:after="0" w:line="240" w:lineRule="atLeast"/>
        <w:rPr>
          <w:rFonts w:ascii="Times New Roman" w:hAnsi="Times New Roman" w:cs="Times New Roman"/>
        </w:rPr>
      </w:pPr>
    </w:p>
    <w:sectPr w:rsidR="00B35D72" w:rsidSect="00FC7C54">
      <w:pgSz w:w="11906" w:h="16838"/>
      <w:pgMar w:top="142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71B"/>
    <w:multiLevelType w:val="hybridMultilevel"/>
    <w:tmpl w:val="26B4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66B1"/>
    <w:multiLevelType w:val="hybridMultilevel"/>
    <w:tmpl w:val="4ED22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A3D"/>
    <w:multiLevelType w:val="hybridMultilevel"/>
    <w:tmpl w:val="543C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1747"/>
    <w:multiLevelType w:val="hybridMultilevel"/>
    <w:tmpl w:val="6E704FF4"/>
    <w:lvl w:ilvl="0" w:tplc="0F58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7"/>
    <w:rsid w:val="00061179"/>
    <w:rsid w:val="000E3CA3"/>
    <w:rsid w:val="00191F9C"/>
    <w:rsid w:val="001C57B7"/>
    <w:rsid w:val="001C6BCE"/>
    <w:rsid w:val="00204BED"/>
    <w:rsid w:val="00236D3E"/>
    <w:rsid w:val="002B4621"/>
    <w:rsid w:val="002D5AF2"/>
    <w:rsid w:val="00345419"/>
    <w:rsid w:val="003B030B"/>
    <w:rsid w:val="00444789"/>
    <w:rsid w:val="004A067A"/>
    <w:rsid w:val="004C0D65"/>
    <w:rsid w:val="004C6FD6"/>
    <w:rsid w:val="005121CA"/>
    <w:rsid w:val="00567F6F"/>
    <w:rsid w:val="005F3DE7"/>
    <w:rsid w:val="006D436D"/>
    <w:rsid w:val="00713D86"/>
    <w:rsid w:val="00833B81"/>
    <w:rsid w:val="008643AA"/>
    <w:rsid w:val="0099090D"/>
    <w:rsid w:val="009D2F8A"/>
    <w:rsid w:val="00AA6A6E"/>
    <w:rsid w:val="00AD393B"/>
    <w:rsid w:val="00AD6740"/>
    <w:rsid w:val="00B35D72"/>
    <w:rsid w:val="00B94B43"/>
    <w:rsid w:val="00C52116"/>
    <w:rsid w:val="00D213AA"/>
    <w:rsid w:val="00E20C5E"/>
    <w:rsid w:val="00E809F7"/>
    <w:rsid w:val="00E87696"/>
    <w:rsid w:val="00EA4E05"/>
    <w:rsid w:val="00FC4C79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7774-B0D8-4083-8EFB-D242023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7"/>
    <w:rPr>
      <w:color w:val="0000FF"/>
      <w:u w:val="single"/>
    </w:rPr>
  </w:style>
  <w:style w:type="table" w:styleId="a4">
    <w:name w:val="Table Grid"/>
    <w:basedOn w:val="a1"/>
    <w:uiPriority w:val="39"/>
    <w:rsid w:val="002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11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C7C5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C7C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2022-06-16T13:15:00Z</dcterms:created>
  <dcterms:modified xsi:type="dcterms:W3CDTF">2022-06-16T13:15:00Z</dcterms:modified>
</cp:coreProperties>
</file>